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0CA" w:rsidRPr="001C20CA" w:rsidRDefault="001C20CA" w:rsidP="001C20CA">
      <w:pPr>
        <w:spacing w:line="240" w:lineRule="auto"/>
        <w:rPr>
          <w:rFonts w:ascii="Arial" w:hAnsi="Arial" w:cs="Arial"/>
          <w:sz w:val="20"/>
          <w:szCs w:val="24"/>
        </w:rPr>
      </w:pPr>
      <w:r w:rsidRPr="001C20CA">
        <w:rPr>
          <w:rFonts w:ascii="Arial" w:hAnsi="Arial" w:cs="Arial"/>
          <w:sz w:val="20"/>
          <w:szCs w:val="24"/>
        </w:rPr>
        <w:t>Association Dorcas, Neuchâtel</w:t>
      </w:r>
      <w:r w:rsidRPr="001C20CA">
        <w:rPr>
          <w:rFonts w:ascii="Arial" w:hAnsi="Arial" w:cs="Arial"/>
          <w:sz w:val="20"/>
          <w:szCs w:val="24"/>
        </w:rPr>
        <w:br/>
        <w:t>Par Jean-Claude Zumwald, président de l’association Dorcas</w:t>
      </w:r>
    </w:p>
    <w:p w:rsidR="001C20CA" w:rsidRPr="001C20CA" w:rsidRDefault="001C20CA" w:rsidP="001C20CA">
      <w:pPr>
        <w:spacing w:line="240" w:lineRule="auto"/>
        <w:rPr>
          <w:rFonts w:ascii="Arial" w:hAnsi="Arial" w:cs="Arial"/>
          <w:sz w:val="20"/>
          <w:szCs w:val="24"/>
        </w:rPr>
      </w:pPr>
      <w:r w:rsidRPr="001C20CA">
        <w:rPr>
          <w:rFonts w:ascii="Arial" w:hAnsi="Arial" w:cs="Arial"/>
          <w:sz w:val="20"/>
          <w:szCs w:val="24"/>
        </w:rPr>
        <w:t>Soutenue par les trois Eglises reconnues du canton de Neuchâtel, l’association Dorcas a, en 2020, été à nouveau en mesure de  répondre favorablement aux buts que prescrivent ses statuts.</w:t>
      </w:r>
    </w:p>
    <w:p w:rsidR="001C20CA" w:rsidRPr="001C20CA" w:rsidRDefault="001C20CA" w:rsidP="001C20CA">
      <w:pPr>
        <w:spacing w:line="240" w:lineRule="auto"/>
        <w:rPr>
          <w:rFonts w:ascii="Arial" w:hAnsi="Arial" w:cs="Arial"/>
          <w:sz w:val="20"/>
          <w:szCs w:val="24"/>
        </w:rPr>
      </w:pPr>
      <w:r w:rsidRPr="001C20CA">
        <w:rPr>
          <w:rFonts w:ascii="Arial" w:hAnsi="Arial" w:cs="Arial"/>
          <w:sz w:val="20"/>
          <w:szCs w:val="24"/>
        </w:rPr>
        <w:t>Au terme de l’exercice, l’aumônier – Sébastien Berney –, l’animateur – Yves Conne – et le comité ont relevé un ensemble d’éléments positifs qui témoignent d’un fonctionnement pertinent de l’association et par voie de conséquence d’une offre d’aide et de soutien adéquate pour nos bénéficiaires.</w:t>
      </w:r>
    </w:p>
    <w:p w:rsidR="001C20CA" w:rsidRPr="001C20CA" w:rsidRDefault="001C20CA" w:rsidP="001C20CA">
      <w:pPr>
        <w:spacing w:line="240" w:lineRule="auto"/>
        <w:rPr>
          <w:rFonts w:ascii="Arial" w:hAnsi="Arial" w:cs="Arial"/>
          <w:sz w:val="20"/>
          <w:szCs w:val="24"/>
        </w:rPr>
      </w:pPr>
      <w:r w:rsidRPr="001C20CA">
        <w:rPr>
          <w:rFonts w:ascii="Arial" w:hAnsi="Arial" w:cs="Arial"/>
          <w:sz w:val="20"/>
          <w:szCs w:val="24"/>
        </w:rPr>
        <w:t>Copie conforme d’aspects relevés les années passées, relevons la fréquentation régulière du local par nos bénéficiaires – «les gens de la rue» – et la sollicitation attendue des prestations offertes: collations/repas, convivialité, appuis matériels, administratifs et financiers; conseils divers, visites et accompagnements spirituels.</w:t>
      </w:r>
    </w:p>
    <w:p w:rsidR="001C20CA" w:rsidRPr="001C20CA" w:rsidRDefault="001C20CA" w:rsidP="001C20CA">
      <w:pPr>
        <w:spacing w:line="240" w:lineRule="auto"/>
        <w:rPr>
          <w:rFonts w:ascii="Arial" w:hAnsi="Arial" w:cs="Arial"/>
          <w:sz w:val="20"/>
          <w:szCs w:val="24"/>
        </w:rPr>
      </w:pPr>
      <w:r w:rsidRPr="001C20CA">
        <w:rPr>
          <w:rFonts w:ascii="Arial" w:hAnsi="Arial" w:cs="Arial"/>
          <w:sz w:val="20"/>
          <w:szCs w:val="24"/>
        </w:rPr>
        <w:t>Soulignons, encore et à nouveau, les contacts fructueux avec les autorités de la Ville de Neuchâtel et avec d’autres services à vocation similaire.</w:t>
      </w:r>
    </w:p>
    <w:p w:rsidR="001C20CA" w:rsidRPr="001C20CA" w:rsidRDefault="001C20CA" w:rsidP="001C20CA">
      <w:pPr>
        <w:spacing w:line="240" w:lineRule="auto"/>
        <w:rPr>
          <w:rFonts w:ascii="Arial" w:hAnsi="Arial" w:cs="Arial"/>
          <w:sz w:val="20"/>
          <w:szCs w:val="24"/>
        </w:rPr>
      </w:pPr>
      <w:r w:rsidRPr="001C20CA">
        <w:rPr>
          <w:rFonts w:ascii="Arial" w:hAnsi="Arial" w:cs="Arial"/>
          <w:sz w:val="20"/>
          <w:szCs w:val="24"/>
        </w:rPr>
        <w:t>L’équipe des bénévoles de l’aumônerie est d’une fidélité remarquable. Elle poursuit son engagement fort apprécié sous la direction de l’aumônier, responsable aussi de leur formation. Le comité interconfessionnel qui supervise et soutient la structure est resté le même. L’entente entre les diverses parties est réjouissante.</w:t>
      </w:r>
    </w:p>
    <w:p w:rsidR="001C20CA" w:rsidRPr="001C20CA" w:rsidRDefault="001C20CA" w:rsidP="001C20CA">
      <w:pPr>
        <w:spacing w:line="240" w:lineRule="auto"/>
        <w:rPr>
          <w:rFonts w:ascii="Arial" w:hAnsi="Arial" w:cs="Arial"/>
          <w:sz w:val="20"/>
          <w:szCs w:val="24"/>
        </w:rPr>
      </w:pPr>
      <w:r w:rsidRPr="001C20CA">
        <w:rPr>
          <w:rFonts w:ascii="Arial" w:hAnsi="Arial" w:cs="Arial"/>
          <w:sz w:val="20"/>
          <w:szCs w:val="24"/>
        </w:rPr>
        <w:t>Indépendamment du salaire de l’aumônier pris en charge par les Eglises susmentionnées, les dépenses se sont élevées à 43'234,15 francs; dons et recettes diverses se sont élevés à 40'373,31 francs. L’excédent des dépenses s’est donc élevé à 2863,84 francs, prélevé sur nos réserves. Le prochain budget prévoit un excédent de dépenses de 7300 francs qui sera prélevé sur les réserves, lesquelles suffisent à cet effet.</w:t>
      </w:r>
    </w:p>
    <w:p w:rsidR="001C20CA" w:rsidRPr="001C20CA" w:rsidRDefault="001C20CA" w:rsidP="001C20CA">
      <w:pPr>
        <w:spacing w:line="240" w:lineRule="auto"/>
        <w:rPr>
          <w:rFonts w:ascii="Arial" w:hAnsi="Arial" w:cs="Arial"/>
          <w:sz w:val="20"/>
          <w:szCs w:val="24"/>
        </w:rPr>
      </w:pPr>
      <w:r w:rsidRPr="001C20CA">
        <w:rPr>
          <w:rFonts w:ascii="Arial" w:hAnsi="Arial" w:cs="Arial"/>
          <w:sz w:val="20"/>
          <w:szCs w:val="24"/>
        </w:rPr>
        <w:t>Le comité est confiant pour l’avenir de l’aumônerie. Il se réjouit des dons de ses nombreux sympathisants, qu’il s’agisse de paroisses, Eglises, collectivités, associations, privés. Grâce à cela, année après année, une somme de l’ordre de 40'000 francs est réunie. Magnifique!</w:t>
      </w:r>
    </w:p>
    <w:p w:rsidR="00561D8F" w:rsidRPr="001C20CA" w:rsidRDefault="001C20CA" w:rsidP="001C20CA">
      <w:pPr>
        <w:spacing w:line="240" w:lineRule="auto"/>
        <w:rPr>
          <w:rFonts w:ascii="Arial" w:hAnsi="Arial" w:cs="Arial"/>
          <w:sz w:val="20"/>
          <w:szCs w:val="24"/>
        </w:rPr>
      </w:pPr>
      <w:r w:rsidRPr="001C20CA">
        <w:rPr>
          <w:rFonts w:ascii="Arial" w:hAnsi="Arial" w:cs="Arial"/>
          <w:sz w:val="20"/>
          <w:szCs w:val="24"/>
        </w:rPr>
        <w:t>Le comité tient encore à relever la grande chance qu’a l’aumônerie de bénéficier de l’engagement d’Yves Conne en tant qu’animateur bénévole. Une – petite – gratification et la prise en charge de ses frais lui sont octroyées. Nous disposons là, sur le terrain, des compétences d’un professionnel à des conditions exceptionnelles, aux côtés de celles, remarquables aussi, de l’aumônier.</w:t>
      </w:r>
    </w:p>
    <w:sectPr w:rsidR="00561D8F" w:rsidRPr="001C20CA"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C20CA"/>
    <w:rsid w:val="001C20CA"/>
    <w:rsid w:val="00501169"/>
    <w:rsid w:val="00561D8F"/>
    <w:rsid w:val="0072685B"/>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0C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936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378</Words>
  <Characters>2081</Characters>
  <Application>Microsoft Office Word</Application>
  <DocSecurity>0</DocSecurity>
  <Lines>17</Lines>
  <Paragraphs>4</Paragraphs>
  <ScaleCrop>false</ScaleCrop>
  <Company/>
  <LinksUpToDate>false</LinksUpToDate>
  <CharactersWithSpaces>2455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2021-03-17T21:45:00Z</dcterms:created>
  <dcterms:modified xsi:type="dcterms:W3CDTF">2021-03-17T21:50:00Z</dcterms:modified>
</cp:coreProperties>
</file>