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70A" w:rsidRPr="0068370A" w:rsidRDefault="0068370A" w:rsidP="0068370A">
      <w:pPr>
        <w:pStyle w:val="Titre2"/>
        <w:rPr>
          <w:rFonts w:ascii="Arial" w:hAnsi="Arial" w:cs="Arial"/>
          <w:color w:val="auto"/>
          <w:sz w:val="20"/>
          <w:szCs w:val="24"/>
        </w:rPr>
      </w:pPr>
      <w:r w:rsidRPr="0068370A">
        <w:rPr>
          <w:rFonts w:ascii="Arial" w:hAnsi="Arial" w:cs="Arial"/>
          <w:color w:val="auto"/>
          <w:sz w:val="20"/>
          <w:szCs w:val="24"/>
        </w:rPr>
        <w:t>Synode missionnaire</w:t>
      </w:r>
      <w:r w:rsidRPr="0068370A">
        <w:rPr>
          <w:rFonts w:ascii="Arial" w:hAnsi="Arial" w:cs="Arial"/>
          <w:color w:val="auto"/>
          <w:sz w:val="20"/>
          <w:szCs w:val="24"/>
        </w:rPr>
        <w:br/>
        <w:t>Par Adrien Bridel, conseiller synodal et délégué</w:t>
      </w:r>
    </w:p>
    <w:p w:rsidR="0068370A" w:rsidRPr="0068370A" w:rsidRDefault="0068370A" w:rsidP="0068370A">
      <w:pPr>
        <w:rPr>
          <w:sz w:val="18"/>
        </w:rPr>
      </w:pPr>
    </w:p>
    <w:p w:rsidR="0068370A" w:rsidRPr="0068370A" w:rsidRDefault="0068370A" w:rsidP="0068370A">
      <w:pPr>
        <w:rPr>
          <w:rFonts w:ascii="Arial" w:hAnsi="Arial" w:cs="Arial"/>
          <w:sz w:val="20"/>
          <w:szCs w:val="24"/>
        </w:rPr>
      </w:pPr>
      <w:r w:rsidRPr="0068370A">
        <w:rPr>
          <w:rFonts w:ascii="Arial" w:hAnsi="Arial" w:cs="Arial"/>
          <w:sz w:val="20"/>
          <w:szCs w:val="24"/>
        </w:rPr>
        <w:t>Au cours des sessions par voie numérique, chacun confortablement installé à son domicile, il nous a été possible d’entrevoir via nos envoyés les modalités que la crise a induit dans les pays de nos partenaires. Le témoignage de certains partenaires ayant même été posté sur les réseaux sociaux, notamment à travers la série de capsules vidéo «</w:t>
      </w:r>
      <w:r w:rsidRPr="0068370A">
        <w:rPr>
          <w:rFonts w:ascii="Arial" w:hAnsi="Arial" w:cs="Arial"/>
          <w:iCs/>
          <w:sz w:val="20"/>
          <w:szCs w:val="24"/>
        </w:rPr>
        <w:t>Cloitrés</w:t>
      </w:r>
      <w:r w:rsidRPr="0068370A">
        <w:rPr>
          <w:rFonts w:ascii="Arial" w:hAnsi="Arial" w:cs="Arial"/>
          <w:sz w:val="20"/>
          <w:szCs w:val="24"/>
        </w:rPr>
        <w:t>».</w:t>
      </w:r>
    </w:p>
    <w:p w:rsidR="0068370A" w:rsidRPr="0068370A" w:rsidRDefault="0068370A" w:rsidP="0068370A">
      <w:pPr>
        <w:rPr>
          <w:rFonts w:ascii="Arial" w:hAnsi="Arial" w:cs="Arial"/>
          <w:sz w:val="20"/>
          <w:szCs w:val="24"/>
        </w:rPr>
      </w:pPr>
      <w:r w:rsidRPr="0068370A">
        <w:rPr>
          <w:rFonts w:ascii="Arial" w:hAnsi="Arial" w:cs="Arial"/>
          <w:sz w:val="20"/>
          <w:szCs w:val="24"/>
        </w:rPr>
        <w:t>Anne Roulet, nouvellement engagée au DM, a supervisé la mise en place d’une aide pour pallier le manque de collectes (pour donner suite à l’annulation des célébrations) chez les Eglises partenaires, ceci afin de payer les pasteurs et les enseignants des écoles liées aux Eglises. Signalons que le DM a été également en mesure de récolter 15'000 francs en soutien à la Faculté de théologie NEST, après l’explosion survenue à Beyrouth.</w:t>
      </w:r>
    </w:p>
    <w:p w:rsidR="0068370A" w:rsidRPr="0068370A" w:rsidRDefault="0068370A" w:rsidP="0068370A">
      <w:pPr>
        <w:rPr>
          <w:rFonts w:ascii="Arial" w:hAnsi="Arial" w:cs="Arial"/>
          <w:sz w:val="20"/>
          <w:szCs w:val="24"/>
        </w:rPr>
      </w:pPr>
      <w:r w:rsidRPr="0068370A">
        <w:rPr>
          <w:rFonts w:ascii="Arial" w:hAnsi="Arial" w:cs="Arial"/>
          <w:sz w:val="20"/>
          <w:szCs w:val="24"/>
        </w:rPr>
        <w:t>Durant l’année écoulée des liens très intéressants ont été initiés. Tout d’abord à l’interne des Eglises, avec un protocole signé entre DM-échange et mission et l’OPF afin de rendre possible aux pasteurs et diacres, en début de ministère, de renforcer leurs compétences en passant quelques mois auprès d’une Eglise partenaire de DM-échange et mission. Mais également à l’externe avec la HEP-Vaud dans le domaine de l’éducation ainsi qu’avec avec HEPIA (Haute Ecole du paysage, de l’ingénierie et d’architecture) de Genève. L’objectif étant dans ce second tissage de lien externe, d’aboutir à la signature à trois HEPIA/Secaar/DM.</w:t>
      </w:r>
    </w:p>
    <w:p w:rsidR="0068370A" w:rsidRPr="0068370A" w:rsidRDefault="0068370A" w:rsidP="0068370A">
      <w:pPr>
        <w:rPr>
          <w:rFonts w:ascii="Arial" w:hAnsi="Arial" w:cs="Arial"/>
          <w:sz w:val="20"/>
          <w:szCs w:val="24"/>
        </w:rPr>
      </w:pPr>
      <w:r w:rsidRPr="0068370A">
        <w:rPr>
          <w:rFonts w:ascii="Arial" w:hAnsi="Arial" w:cs="Arial"/>
          <w:sz w:val="20"/>
          <w:szCs w:val="24"/>
        </w:rPr>
        <w:t xml:space="preserve">2020 a également été l’année du lancement de la nouvelle identité visuelle, le Département Missionnaire devenant LA Dynamique dans l’échange et optant pour le violet, couleur de l’imaginaire. C’est donc pour la dernière fois dans ce rapport annuel que «DM» est décliné au genre masculin! </w:t>
      </w:r>
    </w:p>
    <w:p w:rsidR="00561D8F" w:rsidRPr="0068370A" w:rsidRDefault="0068370A">
      <w:pPr>
        <w:rPr>
          <w:rFonts w:ascii="Arial" w:hAnsi="Arial" w:cs="Arial"/>
          <w:sz w:val="20"/>
          <w:szCs w:val="24"/>
        </w:rPr>
      </w:pPr>
      <w:r w:rsidRPr="0068370A">
        <w:rPr>
          <w:rFonts w:ascii="Arial" w:hAnsi="Arial" w:cs="Arial"/>
          <w:sz w:val="20"/>
          <w:szCs w:val="24"/>
        </w:rPr>
        <w:t>Enfin 2020 a été marquée par le départ du président du Conseil, Etienne Roulet, après une quarantaine d’années de dévouement au service du DM ceci à travers diverses fonctions. Toute la délégation neuchâteloise au Synode missionnaire lui adresse ses plus sincères remerciements et lui souhaite une retraite bénie. C’est Sonia Zemp qui lui succède. Bon vent à elle!</w:t>
      </w:r>
    </w:p>
    <w:sectPr w:rsidR="00561D8F" w:rsidRPr="0068370A"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370A"/>
    <w:rsid w:val="00501169"/>
    <w:rsid w:val="00561D8F"/>
    <w:rsid w:val="0068370A"/>
    <w:rsid w:val="00F94564"/>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70A"/>
    <w:pPr>
      <w:spacing w:after="160" w:line="254" w:lineRule="auto"/>
    </w:pPr>
  </w:style>
  <w:style w:type="paragraph" w:styleId="Titre2">
    <w:name w:val="heading 2"/>
    <w:basedOn w:val="Normal"/>
    <w:next w:val="Normal"/>
    <w:link w:val="Titre2Car"/>
    <w:uiPriority w:val="9"/>
    <w:semiHidden/>
    <w:unhideWhenUsed/>
    <w:qFormat/>
    <w:rsid w:val="006837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68370A"/>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329</Words>
  <Characters>1813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2021-03-30T13:21:00Z</dcterms:created>
  <dcterms:modified xsi:type="dcterms:W3CDTF">2021-03-30T13:31:00Z</dcterms:modified>
</cp:coreProperties>
</file>