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65D" w:rsidRPr="0084665D" w:rsidRDefault="003E53A6" w:rsidP="0084665D">
      <w:pPr>
        <w:pStyle w:val="Titre2"/>
        <w:spacing w:line="240" w:lineRule="auto"/>
        <w:rPr>
          <w:rFonts w:ascii="Arial" w:hAnsi="Arial" w:cs="Arial"/>
          <w:color w:val="auto"/>
          <w:sz w:val="20"/>
          <w:szCs w:val="24"/>
        </w:rPr>
      </w:pPr>
      <w:r>
        <w:rPr>
          <w:rFonts w:ascii="Arial" w:hAnsi="Arial" w:cs="Arial"/>
          <w:color w:val="auto"/>
          <w:sz w:val="20"/>
          <w:szCs w:val="24"/>
        </w:rPr>
        <w:t>Action Jeûne s</w:t>
      </w:r>
      <w:r w:rsidR="0084665D" w:rsidRPr="0084665D">
        <w:rPr>
          <w:rFonts w:ascii="Arial" w:hAnsi="Arial" w:cs="Arial"/>
          <w:color w:val="auto"/>
          <w:sz w:val="20"/>
          <w:szCs w:val="24"/>
        </w:rPr>
        <w:t>olidaire (AJS</w:t>
      </w:r>
      <w:proofErr w:type="gramStart"/>
      <w:r w:rsidR="0084665D" w:rsidRPr="0084665D">
        <w:rPr>
          <w:rFonts w:ascii="Arial" w:hAnsi="Arial" w:cs="Arial"/>
          <w:color w:val="auto"/>
          <w:sz w:val="20"/>
          <w:szCs w:val="24"/>
        </w:rPr>
        <w:t>)</w:t>
      </w:r>
      <w:proofErr w:type="gramEnd"/>
      <w:r w:rsidR="0084665D" w:rsidRPr="0084665D">
        <w:rPr>
          <w:rFonts w:ascii="Arial" w:hAnsi="Arial" w:cs="Arial"/>
          <w:color w:val="auto"/>
          <w:sz w:val="20"/>
          <w:szCs w:val="24"/>
        </w:rPr>
        <w:br/>
        <w:t>Par Adrien Bridel, conseiller synodal et délégué</w:t>
      </w:r>
    </w:p>
    <w:p w:rsidR="0084665D" w:rsidRPr="0084665D" w:rsidRDefault="0084665D" w:rsidP="0084665D">
      <w:pPr>
        <w:spacing w:line="240" w:lineRule="auto"/>
        <w:rPr>
          <w:sz w:val="18"/>
        </w:rPr>
      </w:pPr>
    </w:p>
    <w:p w:rsidR="0084665D" w:rsidRPr="0084665D" w:rsidRDefault="0084665D" w:rsidP="0084665D">
      <w:pPr>
        <w:spacing w:line="240" w:lineRule="auto"/>
        <w:rPr>
          <w:rFonts w:ascii="Arial" w:hAnsi="Arial" w:cs="Arial"/>
          <w:sz w:val="20"/>
          <w:szCs w:val="24"/>
        </w:rPr>
      </w:pPr>
      <w:r w:rsidRPr="0084665D">
        <w:rPr>
          <w:rFonts w:ascii="Arial" w:hAnsi="Arial" w:cs="Arial"/>
          <w:sz w:val="20"/>
          <w:szCs w:val="24"/>
        </w:rPr>
        <w:t>Si l’on se remémore les origines du Jeûne fédéral, force est de constater que ce sont des événements extérieurs qui poussèrent les Suisses à le pratiquer: disettes, guerres et autres épidémies. Aujourd’hui la démarche qui nous anime part d’une tentative de réponse à la célèbre interpellation d’Augustin d’Hippone: «</w:t>
      </w:r>
      <w:r w:rsidRPr="0084665D">
        <w:rPr>
          <w:rFonts w:ascii="Arial" w:hAnsi="Arial" w:cs="Arial"/>
          <w:iCs/>
          <w:sz w:val="20"/>
          <w:szCs w:val="24"/>
        </w:rPr>
        <w:t>Qu’as-tu que tu n’aies reçu?</w:t>
      </w:r>
      <w:r w:rsidRPr="0084665D">
        <w:rPr>
          <w:rFonts w:ascii="Arial" w:hAnsi="Arial" w:cs="Arial"/>
          <w:sz w:val="20"/>
          <w:szCs w:val="24"/>
        </w:rPr>
        <w:t>» En prenant pleinement conscience de celle-ci, nous nous acheminons vers une démarche de reconnaissance envers Dieu qui se traduit concrètement par une attention à ceux et celles qui ont moins.</w:t>
      </w:r>
    </w:p>
    <w:p w:rsidR="0084665D" w:rsidRPr="0084665D" w:rsidRDefault="0084665D" w:rsidP="0084665D">
      <w:pPr>
        <w:spacing w:line="240" w:lineRule="auto"/>
        <w:rPr>
          <w:rFonts w:ascii="Arial" w:hAnsi="Arial" w:cs="Arial"/>
          <w:sz w:val="20"/>
          <w:szCs w:val="24"/>
        </w:rPr>
      </w:pPr>
      <w:r w:rsidRPr="0084665D">
        <w:rPr>
          <w:rFonts w:ascii="Arial" w:hAnsi="Arial" w:cs="Arial"/>
          <w:sz w:val="20"/>
          <w:szCs w:val="24"/>
        </w:rPr>
        <w:t>L’année 2020 a été pour le comité d’AJS celle d’une réflexion de fond quant à la connaissance que peuvent avoir nos contemporains sur la raison d’être du Jeûne fédéral. Or, il semblerait que celle-ci va en diminuant. C’est mû donc par la volonté de remédier à cet état de fait que le comité a planché sur un effort global de revalorisation du Jeûne.</w:t>
      </w:r>
    </w:p>
    <w:p w:rsidR="0084665D" w:rsidRPr="0084665D" w:rsidRDefault="0084665D" w:rsidP="0084665D">
      <w:pPr>
        <w:spacing w:line="240" w:lineRule="auto"/>
        <w:rPr>
          <w:rFonts w:ascii="Arial" w:hAnsi="Arial" w:cs="Arial"/>
          <w:sz w:val="20"/>
          <w:szCs w:val="24"/>
        </w:rPr>
      </w:pPr>
      <w:r w:rsidRPr="0084665D">
        <w:rPr>
          <w:rFonts w:ascii="Arial" w:hAnsi="Arial" w:cs="Arial"/>
          <w:sz w:val="20"/>
          <w:szCs w:val="24"/>
        </w:rPr>
        <w:t>Tout d’abord à destination des écoles: par une réactualisation du dossier pédagogique ayant été réalisé il y a quelques décennies, ceci en incitant les élèves à faire des recherches par eux-mêmes sur ce congé à l’origine presque mystérieuse! Mais également à l’attention de la société dans son ensemble en premier lieu en effectuant une actualisation du langage usité autour du Jeûne, c’est-à-dire concrètement parler de «reconnaissance» plutôt que d’«action de grâces». Mais cela passe aussi par la réalisation d’un clip-vidéo explicitant la démarche des Eglises à l’occasion du Jeûne fédéral. La réalisation de ces projets se poursuivra en 2021.</w:t>
      </w:r>
    </w:p>
    <w:p w:rsidR="00561D8F" w:rsidRPr="0084665D" w:rsidRDefault="0084665D" w:rsidP="0084665D">
      <w:pPr>
        <w:spacing w:line="240" w:lineRule="auto"/>
        <w:rPr>
          <w:rFonts w:ascii="Arial" w:hAnsi="Arial" w:cs="Arial"/>
          <w:sz w:val="20"/>
          <w:szCs w:val="24"/>
        </w:rPr>
      </w:pPr>
      <w:r w:rsidRPr="0084665D">
        <w:rPr>
          <w:rFonts w:ascii="Arial" w:hAnsi="Arial" w:cs="Arial"/>
          <w:sz w:val="20"/>
          <w:szCs w:val="24"/>
        </w:rPr>
        <w:t>Le thème du Jeune fédéral 2020 «Sauvegarder les ressources» a permis au comité de proposer au soutien des donateurs trois projets liés à l’agroécologie. Au Honduras, en partenariat avec PPP, afin de favoriser le recours aux variétés locales en matière de semences. Dans la même logique, en Tanzanie cette fois-ci, avec les Sœurs de la communauté anglicane de St. Mary of Nazareth and Calvary qui œuvrent dans l’agriculture durable. Et puis, enfin, avec un projet de reboisement en Haïti dans le département d’Artibonite qui est l’un des plus touchés par les effets du changement climatique.</w:t>
      </w:r>
    </w:p>
    <w:sectPr w:rsidR="00561D8F" w:rsidRPr="0084665D"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665D"/>
    <w:rsid w:val="00277FA4"/>
    <w:rsid w:val="003E53A6"/>
    <w:rsid w:val="00501169"/>
    <w:rsid w:val="00561D8F"/>
    <w:rsid w:val="0084665D"/>
    <w:rsid w:val="00CA0219"/>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5D"/>
    <w:pPr>
      <w:spacing w:after="160" w:line="254" w:lineRule="auto"/>
    </w:pPr>
  </w:style>
  <w:style w:type="paragraph" w:styleId="Titre2">
    <w:name w:val="heading 2"/>
    <w:basedOn w:val="Normal"/>
    <w:next w:val="Normal"/>
    <w:link w:val="Titre2Car"/>
    <w:uiPriority w:val="9"/>
    <w:semiHidden/>
    <w:unhideWhenUsed/>
    <w:qFormat/>
    <w:rsid w:val="008466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84665D"/>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26057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339</Words>
  <Characters>1868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2021-03-30T13:31:00Z</dcterms:created>
  <dcterms:modified xsi:type="dcterms:W3CDTF">2021-03-30T13:40:00Z</dcterms:modified>
</cp:coreProperties>
</file>