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009EC" w14:textId="77777777" w:rsidR="00E7569B" w:rsidRDefault="00026981" w:rsidP="00E7569B">
      <w:pPr>
        <w:jc w:val="right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66141152" wp14:editId="2AE97652">
            <wp:extent cx="5760720" cy="1341120"/>
            <wp:effectExtent l="0" t="0" r="5080" b="5080"/>
            <wp:docPr id="280729165" name="Image 3" descr="Une image contenant Visage humain, personne, capture d’écran, ho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729165" name="Image 3" descr="Une image contenant Visage humain, personne, capture d’écran, homme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956BC" w14:textId="77777777" w:rsidR="00026981" w:rsidRDefault="00026981">
      <w:pPr>
        <w:rPr>
          <w:b/>
          <w:bCs/>
          <w:sz w:val="32"/>
          <w:szCs w:val="32"/>
        </w:rPr>
      </w:pPr>
    </w:p>
    <w:p w14:paraId="2E714663" w14:textId="77777777" w:rsidR="00026981" w:rsidRPr="00026981" w:rsidRDefault="00A7238E" w:rsidP="00026981">
      <w:pPr>
        <w:jc w:val="center"/>
        <w:rPr>
          <w:b/>
          <w:bCs/>
          <w:sz w:val="40"/>
          <w:szCs w:val="40"/>
        </w:rPr>
      </w:pPr>
      <w:r w:rsidRPr="00026981">
        <w:rPr>
          <w:b/>
          <w:bCs/>
          <w:sz w:val="40"/>
          <w:szCs w:val="40"/>
        </w:rPr>
        <w:t>Soirée</w:t>
      </w:r>
      <w:r w:rsidR="00026981">
        <w:rPr>
          <w:b/>
          <w:bCs/>
          <w:sz w:val="40"/>
          <w:szCs w:val="40"/>
        </w:rPr>
        <w:t>s</w:t>
      </w:r>
      <w:r w:rsidRPr="00026981">
        <w:rPr>
          <w:b/>
          <w:bCs/>
          <w:sz w:val="40"/>
          <w:szCs w:val="40"/>
        </w:rPr>
        <w:t xml:space="preserve"> Ciné-réflexion</w:t>
      </w:r>
    </w:p>
    <w:p w14:paraId="4AA60082" w14:textId="77777777" w:rsidR="00A7238E" w:rsidRPr="00A7238E" w:rsidRDefault="00026981">
      <w:r>
        <w:t>Dans le cadre de son engagement auprès des requérant-e-s d’asile, l</w:t>
      </w:r>
      <w:r w:rsidR="00A7238E" w:rsidRPr="00A7238E">
        <w:t>e groupe </w:t>
      </w:r>
      <w:r>
        <w:br/>
      </w:r>
      <w:r w:rsidR="00A7238E" w:rsidRPr="00E7569B">
        <w:rPr>
          <w:i/>
          <w:iCs/>
        </w:rPr>
        <w:t>À la Rencontre</w:t>
      </w:r>
      <w:r w:rsidR="00A7238E" w:rsidRPr="00A7238E">
        <w:t xml:space="preserve"> propose </w:t>
      </w:r>
      <w:r>
        <w:t>deux</w:t>
      </w:r>
      <w:r w:rsidR="00A7238E" w:rsidRPr="00A7238E">
        <w:t xml:space="preserve"> soirée</w:t>
      </w:r>
      <w:r>
        <w:t>s</w:t>
      </w:r>
      <w:r w:rsidR="00A7238E" w:rsidRPr="00A7238E">
        <w:t xml:space="preserve"> cinéma</w:t>
      </w:r>
      <w:r>
        <w:t xml:space="preserve"> sur des thématiques d’actualité en lien avec la migration. Chaque projection sera suivie </w:t>
      </w:r>
      <w:r w:rsidR="00A7238E" w:rsidRPr="00A7238E">
        <w:t>d’un moment d’échange</w:t>
      </w:r>
      <w:r>
        <w:t xml:space="preserve"> autour d’une petite collation. </w:t>
      </w:r>
    </w:p>
    <w:p w14:paraId="5D6E4C13" w14:textId="77777777" w:rsidR="00A7238E" w:rsidRPr="00A7238E" w:rsidRDefault="00A7238E">
      <w:r w:rsidRPr="00E7569B">
        <w:rPr>
          <w:b/>
          <w:bCs/>
        </w:rPr>
        <w:t>Lieu </w:t>
      </w:r>
      <w:r w:rsidRPr="00A7238E">
        <w:t xml:space="preserve">:  Maison de Paroisse de St-Aubin, salle du haut. </w:t>
      </w:r>
    </w:p>
    <w:p w14:paraId="6B694E5D" w14:textId="77777777" w:rsidR="00A7238E" w:rsidRDefault="00A7238E">
      <w:r w:rsidRPr="00E7569B">
        <w:rPr>
          <w:b/>
          <w:bCs/>
        </w:rPr>
        <w:t>Horaire </w:t>
      </w:r>
      <w:r w:rsidRPr="00A7238E">
        <w:t xml:space="preserve">: 19h projection du film. Collation et échange. Fin 21h. </w:t>
      </w:r>
    </w:p>
    <w:p w14:paraId="41F04158" w14:textId="77777777" w:rsidR="00E7569B" w:rsidRDefault="00E7569B">
      <w:r w:rsidRPr="00E7569B">
        <w:rPr>
          <w:b/>
          <w:bCs/>
        </w:rPr>
        <w:t>Date</w:t>
      </w:r>
      <w:r>
        <w:t> : Jeudis 12 mars (Mustang) et 26 mars (Les filles du soleil)</w:t>
      </w:r>
    </w:p>
    <w:p w14:paraId="72DF842A" w14:textId="77777777" w:rsidR="00026981" w:rsidRPr="00F70FA4" w:rsidRDefault="00026981" w:rsidP="00A7238E">
      <w:pPr>
        <w:pStyle w:val="p2"/>
        <w:jc w:val="both"/>
        <w:rPr>
          <w:rFonts w:asciiTheme="minorHAnsi" w:hAnsiTheme="minorHAnsi"/>
          <w:b/>
          <w:bCs/>
          <w:color w:val="auto"/>
          <w:sz w:val="32"/>
          <w:szCs w:val="32"/>
        </w:rPr>
      </w:pPr>
    </w:p>
    <w:p w14:paraId="03DE3EDD" w14:textId="77777777" w:rsidR="00E7569B" w:rsidRPr="00F70FA4" w:rsidRDefault="00A7238E" w:rsidP="00A7238E">
      <w:pPr>
        <w:pStyle w:val="p2"/>
        <w:jc w:val="both"/>
        <w:rPr>
          <w:rFonts w:asciiTheme="minorHAnsi" w:hAnsiTheme="minorHAnsi"/>
          <w:b/>
          <w:bCs/>
          <w:color w:val="auto"/>
          <w:sz w:val="24"/>
          <w:szCs w:val="24"/>
        </w:rPr>
      </w:pPr>
      <w:r w:rsidRPr="00F70FA4">
        <w:rPr>
          <w:rFonts w:asciiTheme="minorHAnsi" w:hAnsiTheme="minorHAnsi"/>
          <w:b/>
          <w:bCs/>
          <w:color w:val="auto"/>
          <w:sz w:val="32"/>
          <w:szCs w:val="32"/>
        </w:rPr>
        <w:t>Mustang</w:t>
      </w:r>
    </w:p>
    <w:p w14:paraId="001E64A7" w14:textId="77777777" w:rsidR="00A7238E" w:rsidRPr="00F70FA4" w:rsidRDefault="00E7569B" w:rsidP="00E7569B">
      <w:pPr>
        <w:pStyle w:val="p2"/>
        <w:rPr>
          <w:rFonts w:asciiTheme="minorHAnsi" w:hAnsiTheme="minorHAnsi"/>
          <w:b/>
          <w:bCs/>
          <w:color w:val="auto"/>
          <w:sz w:val="32"/>
          <w:szCs w:val="32"/>
        </w:rPr>
      </w:pPr>
      <w:r w:rsidRPr="00F70FA4">
        <w:rPr>
          <w:rFonts w:asciiTheme="minorHAnsi" w:hAnsiTheme="minorHAnsi"/>
          <w:color w:val="auto"/>
          <w:sz w:val="24"/>
          <w:szCs w:val="24"/>
          <w:shd w:val="clear" w:color="auto" w:fill="FFFFFF"/>
        </w:rPr>
        <w:t>Deniz Gamze Ergüven, 2015.</w:t>
      </w:r>
      <w:r w:rsidRPr="00F70FA4">
        <w:rPr>
          <w:rFonts w:asciiTheme="minorHAnsi" w:hAnsiTheme="minorHAnsi"/>
          <w:color w:val="auto"/>
          <w:sz w:val="24"/>
          <w:szCs w:val="24"/>
          <w:shd w:val="clear" w:color="auto" w:fill="FFFFFF"/>
        </w:rPr>
        <w:br/>
      </w:r>
    </w:p>
    <w:p w14:paraId="29080F45" w14:textId="77777777" w:rsidR="00A7238E" w:rsidRPr="00A7238E" w:rsidRDefault="00A7238E" w:rsidP="00A7238E">
      <w:pPr>
        <w:pStyle w:val="p3"/>
        <w:jc w:val="both"/>
        <w:rPr>
          <w:rFonts w:asciiTheme="minorHAnsi" w:hAnsiTheme="minorHAnsi"/>
          <w:color w:val="auto"/>
          <w:sz w:val="24"/>
          <w:szCs w:val="24"/>
        </w:rPr>
      </w:pPr>
      <w:r w:rsidRPr="00A7238E">
        <w:rPr>
          <w:rFonts w:asciiTheme="minorHAnsi" w:hAnsiTheme="minorHAnsi"/>
          <w:color w:val="auto"/>
          <w:sz w:val="24"/>
          <w:szCs w:val="24"/>
        </w:rPr>
        <w:t xml:space="preserve">C'est le début de l'été. Dans un village reculé de Turquie, </w:t>
      </w:r>
      <w:proofErr w:type="spellStart"/>
      <w:r w:rsidRPr="00A7238E">
        <w:rPr>
          <w:rFonts w:asciiTheme="minorHAnsi" w:hAnsiTheme="minorHAnsi"/>
          <w:color w:val="auto"/>
          <w:sz w:val="24"/>
          <w:szCs w:val="24"/>
        </w:rPr>
        <w:t>Lale</w:t>
      </w:r>
      <w:proofErr w:type="spellEnd"/>
      <w:r w:rsidRPr="00A7238E">
        <w:rPr>
          <w:rFonts w:asciiTheme="minorHAnsi" w:hAnsiTheme="minorHAnsi"/>
          <w:color w:val="auto"/>
          <w:sz w:val="24"/>
          <w:szCs w:val="24"/>
        </w:rPr>
        <w:t xml:space="preserve"> et ses quatre sœurs rentrent de l’école en jouant avec des garçons</w:t>
      </w:r>
      <w:r w:rsidR="00E7569B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A7238E">
        <w:rPr>
          <w:rFonts w:asciiTheme="minorHAnsi" w:hAnsiTheme="minorHAnsi"/>
          <w:color w:val="auto"/>
          <w:sz w:val="24"/>
          <w:szCs w:val="24"/>
        </w:rPr>
        <w:t>et déclenchent un scandale aux conséquences inattendues. La maison familiale se transforme progressivement en prison, les</w:t>
      </w:r>
      <w:r w:rsidR="00E7569B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A7238E">
        <w:rPr>
          <w:rFonts w:asciiTheme="minorHAnsi" w:hAnsiTheme="minorHAnsi"/>
          <w:color w:val="auto"/>
          <w:sz w:val="24"/>
          <w:szCs w:val="24"/>
        </w:rPr>
        <w:t>cours de pratiques ménagères remplacent l’école et les mariages commencent à s’arranger. Les cinq sœurs, animées par un</w:t>
      </w:r>
      <w:r w:rsidR="00E7569B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A7238E">
        <w:rPr>
          <w:rFonts w:asciiTheme="minorHAnsi" w:hAnsiTheme="minorHAnsi"/>
          <w:color w:val="auto"/>
          <w:sz w:val="24"/>
          <w:szCs w:val="24"/>
        </w:rPr>
        <w:t>même désir de liberté, détournent les limites qui leur sont imposées.</w:t>
      </w:r>
    </w:p>
    <w:p w14:paraId="353E912D" w14:textId="77777777" w:rsidR="00A7238E" w:rsidRPr="00A7238E" w:rsidRDefault="00A7238E" w:rsidP="00A7238E">
      <w:pPr>
        <w:pStyle w:val="p2"/>
        <w:jc w:val="both"/>
        <w:rPr>
          <w:rFonts w:asciiTheme="minorHAnsi" w:hAnsiTheme="minorHAnsi"/>
          <w:color w:val="auto"/>
          <w:sz w:val="24"/>
          <w:szCs w:val="24"/>
        </w:rPr>
      </w:pPr>
    </w:p>
    <w:p w14:paraId="3C543BAC" w14:textId="77777777" w:rsidR="00E7569B" w:rsidRDefault="00E7569B" w:rsidP="00A7238E">
      <w:pPr>
        <w:pStyle w:val="p2"/>
        <w:jc w:val="both"/>
        <w:rPr>
          <w:rFonts w:asciiTheme="minorHAnsi" w:hAnsiTheme="minorHAnsi"/>
          <w:b/>
          <w:bCs/>
          <w:color w:val="auto"/>
          <w:sz w:val="32"/>
          <w:szCs w:val="32"/>
        </w:rPr>
      </w:pPr>
    </w:p>
    <w:p w14:paraId="0682048A" w14:textId="77777777" w:rsidR="00E7569B" w:rsidRDefault="00A7238E" w:rsidP="00A7238E">
      <w:pPr>
        <w:pStyle w:val="p2"/>
        <w:jc w:val="both"/>
        <w:rPr>
          <w:rFonts w:asciiTheme="minorHAnsi" w:hAnsiTheme="minorHAnsi"/>
          <w:b/>
          <w:bCs/>
          <w:color w:val="auto"/>
          <w:sz w:val="32"/>
          <w:szCs w:val="32"/>
        </w:rPr>
      </w:pPr>
      <w:r w:rsidRPr="00A7238E">
        <w:rPr>
          <w:rFonts w:asciiTheme="minorHAnsi" w:hAnsiTheme="minorHAnsi"/>
          <w:b/>
          <w:bCs/>
          <w:color w:val="auto"/>
          <w:sz w:val="32"/>
          <w:szCs w:val="32"/>
        </w:rPr>
        <w:t>Les Filles du soleil</w:t>
      </w:r>
    </w:p>
    <w:p w14:paraId="44F4C772" w14:textId="77777777" w:rsidR="00A7238E" w:rsidRPr="00A7238E" w:rsidRDefault="00E7569B" w:rsidP="00E7569B">
      <w:pPr>
        <w:pStyle w:val="p2"/>
        <w:rPr>
          <w:rFonts w:asciiTheme="minorHAnsi" w:hAnsiTheme="minorHAnsi"/>
          <w:b/>
          <w:bCs/>
          <w:color w:val="auto"/>
          <w:sz w:val="32"/>
          <w:szCs w:val="32"/>
        </w:rPr>
      </w:pPr>
      <w:r>
        <w:rPr>
          <w:rStyle w:val="Accentuation"/>
          <w:rFonts w:asciiTheme="minorHAnsi" w:eastAsiaTheme="majorEastAsia" w:hAnsiTheme="minorHAnsi"/>
          <w:i w:val="0"/>
          <w:iCs w:val="0"/>
          <w:color w:val="auto"/>
          <w:sz w:val="24"/>
          <w:szCs w:val="24"/>
        </w:rPr>
        <w:t>Ev</w:t>
      </w:r>
      <w:r w:rsidRPr="00E7569B">
        <w:rPr>
          <w:rStyle w:val="Accentuation"/>
          <w:rFonts w:asciiTheme="minorHAnsi" w:eastAsiaTheme="majorEastAsia" w:hAnsiTheme="minorHAnsi"/>
          <w:i w:val="0"/>
          <w:iCs w:val="0"/>
          <w:color w:val="auto"/>
          <w:sz w:val="24"/>
          <w:szCs w:val="24"/>
        </w:rPr>
        <w:t>a Husson</w:t>
      </w:r>
      <w:r w:rsidRPr="00E7569B">
        <w:rPr>
          <w:rStyle w:val="apple-converted-space"/>
          <w:rFonts w:asciiTheme="minorHAnsi" w:eastAsiaTheme="majorEastAsia" w:hAnsiTheme="minorHAnsi"/>
          <w:color w:val="auto"/>
          <w:sz w:val="24"/>
          <w:szCs w:val="24"/>
          <w:shd w:val="clear" w:color="auto" w:fill="FFFFFF"/>
        </w:rPr>
        <w:t xml:space="preserve">, </w:t>
      </w:r>
      <w:r w:rsidRPr="00E7569B">
        <w:rPr>
          <w:rFonts w:asciiTheme="minorHAnsi" w:hAnsiTheme="minorHAnsi"/>
          <w:color w:val="auto"/>
          <w:sz w:val="24"/>
          <w:szCs w:val="24"/>
          <w:shd w:val="clear" w:color="auto" w:fill="FFFFFF"/>
        </w:rPr>
        <w:t>2018</w:t>
      </w:r>
      <w:r>
        <w:rPr>
          <w:rFonts w:asciiTheme="minorHAnsi" w:hAnsiTheme="minorHAnsi"/>
          <w:color w:val="auto"/>
          <w:sz w:val="24"/>
          <w:szCs w:val="24"/>
          <w:shd w:val="clear" w:color="auto" w:fill="FFFFFF"/>
        </w:rPr>
        <w:t>.</w:t>
      </w:r>
      <w:r>
        <w:rPr>
          <w:rFonts w:asciiTheme="minorHAnsi" w:hAnsiTheme="minorHAnsi"/>
          <w:color w:val="auto"/>
          <w:sz w:val="24"/>
          <w:szCs w:val="24"/>
          <w:shd w:val="clear" w:color="auto" w:fill="FFFFFF"/>
        </w:rPr>
        <w:br/>
      </w:r>
    </w:p>
    <w:p w14:paraId="7D944BC8" w14:textId="77777777" w:rsidR="00A7238E" w:rsidRPr="00A7238E" w:rsidRDefault="00A7238E" w:rsidP="00A7238E">
      <w:pPr>
        <w:pStyle w:val="p3"/>
        <w:jc w:val="both"/>
        <w:rPr>
          <w:rFonts w:asciiTheme="minorHAnsi" w:hAnsiTheme="minorHAnsi"/>
          <w:color w:val="auto"/>
          <w:sz w:val="24"/>
          <w:szCs w:val="24"/>
        </w:rPr>
      </w:pPr>
      <w:r w:rsidRPr="00A7238E">
        <w:rPr>
          <w:rFonts w:asciiTheme="minorHAnsi" w:hAnsiTheme="minorHAnsi"/>
          <w:color w:val="auto"/>
          <w:sz w:val="24"/>
          <w:szCs w:val="24"/>
        </w:rPr>
        <w:t>Au Kurdistan, Bahar, commandante du bataillon Les Filles du Soleil, se prépare à libérer sa ville des mains des extrémistes, avec</w:t>
      </w:r>
      <w:r w:rsidR="00E7569B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A7238E">
        <w:rPr>
          <w:rFonts w:asciiTheme="minorHAnsi" w:hAnsiTheme="minorHAnsi"/>
          <w:color w:val="auto"/>
          <w:sz w:val="24"/>
          <w:szCs w:val="24"/>
        </w:rPr>
        <w:t>l’espoir de retrouver son fils. Une journaliste française, Mathilde, vient couvrir l’offensive et témoigner de l’histoire de ces</w:t>
      </w:r>
      <w:r w:rsidR="00E7569B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A7238E">
        <w:rPr>
          <w:rFonts w:asciiTheme="minorHAnsi" w:hAnsiTheme="minorHAnsi"/>
          <w:color w:val="auto"/>
          <w:sz w:val="24"/>
          <w:szCs w:val="24"/>
        </w:rPr>
        <w:t xml:space="preserve">guerrières d’exception. Depuis que leur vie a basculé, toutes se battent pour la même cause : la femme, la vie, la liberté. </w:t>
      </w:r>
    </w:p>
    <w:p w14:paraId="3D2C4306" w14:textId="77777777" w:rsidR="00A7238E" w:rsidRPr="00A7238E" w:rsidRDefault="00A7238E"/>
    <w:sectPr w:rsidR="00A7238E" w:rsidRPr="00A72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8E"/>
    <w:rsid w:val="00022DFF"/>
    <w:rsid w:val="00026981"/>
    <w:rsid w:val="004E033F"/>
    <w:rsid w:val="00996907"/>
    <w:rsid w:val="00A7238E"/>
    <w:rsid w:val="00E7569B"/>
    <w:rsid w:val="00F7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E713BF"/>
  <w15:chartTrackingRefBased/>
  <w15:docId w15:val="{5F46DA02-C1AF-D340-A43F-44E7D437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72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2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72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2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72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72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72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72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72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2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72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72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7238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7238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7238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7238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7238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7238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72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72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72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72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72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7238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7238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7238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72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7238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7238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A7238E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1"/>
      <w:szCs w:val="21"/>
      <w:lang w:eastAsia="fr-FR"/>
      <w14:ligatures w14:val="none"/>
    </w:rPr>
  </w:style>
  <w:style w:type="paragraph" w:customStyle="1" w:styleId="p2">
    <w:name w:val="p2"/>
    <w:basedOn w:val="Normal"/>
    <w:rsid w:val="00A7238E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:lang w:eastAsia="fr-FR"/>
      <w14:ligatures w14:val="none"/>
    </w:rPr>
  </w:style>
  <w:style w:type="paragraph" w:customStyle="1" w:styleId="p3">
    <w:name w:val="p3"/>
    <w:basedOn w:val="Normal"/>
    <w:rsid w:val="00A7238E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5"/>
      <w:szCs w:val="15"/>
      <w:lang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E7569B"/>
    <w:rPr>
      <w:i/>
      <w:iCs/>
    </w:rPr>
  </w:style>
  <w:style w:type="character" w:customStyle="1" w:styleId="apple-converted-space">
    <w:name w:val="apple-converted-space"/>
    <w:basedOn w:val="Policepardfaut"/>
    <w:rsid w:val="00E75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Sylvane Auvinet</dc:creator>
  <cp:keywords/>
  <dc:description/>
  <cp:lastModifiedBy>Christine Phébade Yana Bekima</cp:lastModifiedBy>
  <cp:revision>3</cp:revision>
  <dcterms:created xsi:type="dcterms:W3CDTF">2026-02-05T15:30:00Z</dcterms:created>
  <dcterms:modified xsi:type="dcterms:W3CDTF">2026-02-05T19:43:00Z</dcterms:modified>
</cp:coreProperties>
</file>